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249"/>
        <w:gridCol w:w="106"/>
        <w:gridCol w:w="134"/>
        <w:gridCol w:w="2880"/>
        <w:gridCol w:w="1350"/>
        <w:gridCol w:w="1350"/>
        <w:gridCol w:w="1440"/>
        <w:gridCol w:w="1620"/>
        <w:gridCol w:w="198"/>
        <w:gridCol w:w="1332"/>
        <w:gridCol w:w="2160"/>
      </w:tblGrid>
      <w:tr w:rsidR="009B2571" w:rsidTr="00796676">
        <w:trPr>
          <w:gridAfter w:val="2"/>
          <w:wAfter w:w="3492" w:type="dxa"/>
          <w:trHeight w:val="530"/>
        </w:trPr>
        <w:tc>
          <w:tcPr>
            <w:tcW w:w="249" w:type="dxa"/>
            <w:shd w:val="clear" w:color="auto" w:fill="FFFFFF" w:themeFill="background1"/>
          </w:tcPr>
          <w:p w:rsidR="009B2571" w:rsidRDefault="009B2571" w:rsidP="00A07C3A">
            <w:pPr>
              <w:pStyle w:val="Header"/>
            </w:pPr>
          </w:p>
        </w:tc>
        <w:tc>
          <w:tcPr>
            <w:tcW w:w="249" w:type="dxa"/>
            <w:tcBorders>
              <w:bottom w:val="single" w:sz="24" w:space="0" w:color="auto"/>
              <w:right w:val="single" w:sz="24" w:space="0" w:color="FFFFFF" w:themeColor="background1"/>
            </w:tcBorders>
            <w:shd w:val="clear" w:color="auto" w:fill="DAA600"/>
          </w:tcPr>
          <w:p w:rsidR="009B2571" w:rsidRDefault="009B2571" w:rsidP="00A07C3A">
            <w:pPr>
              <w:pStyle w:val="Header"/>
            </w:pPr>
          </w:p>
        </w:tc>
        <w:tc>
          <w:tcPr>
            <w:tcW w:w="240" w:type="dxa"/>
            <w:gridSpan w:val="2"/>
            <w:tcBorders>
              <w:bottom w:val="nil"/>
              <w:right w:val="single" w:sz="24" w:space="0" w:color="FFFFFF" w:themeColor="background1"/>
            </w:tcBorders>
          </w:tcPr>
          <w:p w:rsidR="009B2571" w:rsidRDefault="009B2571" w:rsidP="00A07C3A">
            <w:pPr>
              <w:pStyle w:val="Header"/>
              <w:rPr>
                <w:rFonts w:ascii="BakerSignet" w:hAnsi="BakerSignet" w:cs="BakerSignet"/>
                <w:color w:val="032043"/>
                <w:sz w:val="45"/>
                <w:szCs w:val="45"/>
              </w:rPr>
            </w:pPr>
          </w:p>
        </w:tc>
        <w:tc>
          <w:tcPr>
            <w:tcW w:w="8838" w:type="dxa"/>
            <w:gridSpan w:val="6"/>
            <w:tcBorders>
              <w:top w:val="nil"/>
              <w:left w:val="single" w:sz="24" w:space="0" w:color="FFFFFF" w:themeColor="background1"/>
              <w:bottom w:val="single" w:sz="24" w:space="0" w:color="auto"/>
            </w:tcBorders>
          </w:tcPr>
          <w:p w:rsidR="009B2571" w:rsidRDefault="009B2571" w:rsidP="00A07C3A">
            <w:pPr>
              <w:pStyle w:val="Header"/>
            </w:pPr>
            <w:r w:rsidRPr="00F67D19">
              <w:rPr>
                <w:rFonts w:ascii="BakerSignet" w:hAnsi="BakerSignet" w:cs="BakerSignet"/>
                <w:color w:val="032043"/>
                <w:sz w:val="43"/>
                <w:szCs w:val="45"/>
              </w:rPr>
              <w:t xml:space="preserve">List of </w:t>
            </w:r>
            <w:r w:rsidR="00530922">
              <w:rPr>
                <w:rFonts w:ascii="BakerSignet" w:hAnsi="BakerSignet" w:cs="BakerSignet"/>
                <w:color w:val="032043"/>
                <w:sz w:val="43"/>
                <w:szCs w:val="45"/>
              </w:rPr>
              <w:t>Final</w:t>
            </w:r>
            <w:r w:rsidR="002B18D0" w:rsidRPr="00F67D19">
              <w:rPr>
                <w:rFonts w:ascii="BakerSignet" w:hAnsi="BakerSignet" w:cs="BakerSignet"/>
                <w:color w:val="032043"/>
                <w:sz w:val="43"/>
                <w:szCs w:val="45"/>
              </w:rPr>
              <w:t xml:space="preserve"> Bidders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3068" w:type="dxa"/>
            <w:gridSpan w:val="12"/>
            <w:shd w:val="clear" w:color="auto" w:fill="C6D9F1" w:themeFill="text2" w:themeFillTint="33"/>
          </w:tcPr>
          <w:p w:rsidR="004A7855" w:rsidRPr="00AD43BF" w:rsidRDefault="00530922" w:rsidP="00A07C3A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List of Final Bidders</w:t>
            </w:r>
            <w:r w:rsidR="004A7855" w:rsidRPr="00AD43BF">
              <w:rPr>
                <w:rFonts w:cs="Times New Roman"/>
                <w:b/>
                <w:bCs/>
                <w:sz w:val="28"/>
                <w:szCs w:val="28"/>
              </w:rPr>
              <w:t xml:space="preserve"> for the 2G Auction – 1800 MHz and 900 MHz 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4" w:type="dxa"/>
            <w:gridSpan w:val="3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3014" w:type="dxa"/>
            <w:gridSpan w:val="2"/>
          </w:tcPr>
          <w:p w:rsidR="004A7855" w:rsidRPr="00B5474C" w:rsidRDefault="004A7855" w:rsidP="00530922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Name of </w:t>
            </w:r>
            <w:r w:rsidR="00530922">
              <w:rPr>
                <w:rFonts w:ascii="Trebuchet MS" w:hAnsi="Trebuchet MS" w:cs="Times New Roman"/>
                <w:b/>
                <w:sz w:val="20"/>
                <w:szCs w:val="20"/>
              </w:rPr>
              <w:t>Bidder</w:t>
            </w:r>
          </w:p>
        </w:tc>
        <w:tc>
          <w:tcPr>
            <w:tcW w:w="1350" w:type="dxa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Application Fee (INR)</w:t>
            </w:r>
          </w:p>
        </w:tc>
        <w:tc>
          <w:tcPr>
            <w:tcW w:w="1350" w:type="dxa"/>
          </w:tcPr>
          <w:p w:rsidR="004A7855" w:rsidRPr="00B5474C" w:rsidRDefault="004A7855" w:rsidP="00AB46A5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EMD Amt (Rs. </w:t>
            </w:r>
            <w:proofErr w:type="spellStart"/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Crores</w:t>
            </w:r>
            <w:proofErr w:type="spellEnd"/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4A7855" w:rsidRPr="00B5474C" w:rsidRDefault="004A7855" w:rsidP="00DC78C2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Net Worth</w:t>
            </w:r>
            <w:r w:rsidR="00245D22" w:rsidRPr="00B5474C">
              <w:rPr>
                <w:rFonts w:ascii="Trebuchet MS" w:hAnsi="Trebuchet MS" w:cs="Times New Roman"/>
                <w:b/>
                <w:sz w:val="20"/>
                <w:szCs w:val="20"/>
              </w:rPr>
              <w:t>*</w:t>
            </w: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 (Rs. </w:t>
            </w:r>
            <w:proofErr w:type="spellStart"/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Crores</w:t>
            </w:r>
            <w:proofErr w:type="spellEnd"/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4A7855" w:rsidRPr="00B5474C" w:rsidRDefault="004A7855" w:rsidP="00DC78C2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Paid Up capital (Rs. </w:t>
            </w:r>
            <w:proofErr w:type="spellStart"/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Crores</w:t>
            </w:r>
            <w:proofErr w:type="spellEnd"/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:rsidR="004A7855" w:rsidRPr="00B5474C" w:rsidRDefault="004A7855" w:rsidP="00DC78C2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EP allocated</w:t>
            </w:r>
          </w:p>
        </w:tc>
        <w:tc>
          <w:tcPr>
            <w:tcW w:w="2160" w:type="dxa"/>
          </w:tcPr>
          <w:p w:rsidR="004A7855" w:rsidRPr="00B5474C" w:rsidRDefault="00B5474C" w:rsidP="00243F56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E</w:t>
            </w:r>
            <w:r w:rsidR="00243F56" w:rsidRPr="00B5474C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ligible </w:t>
            </w:r>
            <w:r w:rsidR="004A7855" w:rsidRPr="00B5474C">
              <w:rPr>
                <w:rFonts w:ascii="Trebuchet MS" w:hAnsi="Trebuchet MS" w:cs="Times New Roman"/>
                <w:b/>
                <w:sz w:val="20"/>
                <w:szCs w:val="20"/>
              </w:rPr>
              <w:t>to bid in Service Areas of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4" w:type="dxa"/>
            <w:gridSpan w:val="3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</w:t>
            </w:r>
          </w:p>
        </w:tc>
        <w:tc>
          <w:tcPr>
            <w:tcW w:w="3014" w:type="dxa"/>
            <w:gridSpan w:val="2"/>
          </w:tcPr>
          <w:p w:rsidR="004A7855" w:rsidRPr="00B5474C" w:rsidRDefault="004A7855" w:rsidP="00DC78C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M/s. Vodafone India Limited</w:t>
            </w:r>
          </w:p>
        </w:tc>
        <w:tc>
          <w:tcPr>
            <w:tcW w:w="1350" w:type="dxa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100,000/-</w:t>
            </w:r>
          </w:p>
        </w:tc>
        <w:tc>
          <w:tcPr>
            <w:tcW w:w="1350" w:type="dxa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2,800.00</w:t>
            </w:r>
          </w:p>
        </w:tc>
        <w:tc>
          <w:tcPr>
            <w:tcW w:w="144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7,652.09</w:t>
            </w:r>
          </w:p>
        </w:tc>
        <w:tc>
          <w:tcPr>
            <w:tcW w:w="162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414.09</w:t>
            </w:r>
          </w:p>
        </w:tc>
        <w:tc>
          <w:tcPr>
            <w:tcW w:w="1530" w:type="dxa"/>
            <w:gridSpan w:val="2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22160</w:t>
            </w:r>
          </w:p>
        </w:tc>
        <w:tc>
          <w:tcPr>
            <w:tcW w:w="2160" w:type="dxa"/>
          </w:tcPr>
          <w:p w:rsidR="00B5474C" w:rsidRPr="00B5474C" w:rsidRDefault="00B5474C" w:rsidP="00B5474C">
            <w:pPr>
              <w:pStyle w:val="ListParagraph"/>
              <w:ind w:left="252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All Service Areas except for:-</w:t>
            </w:r>
          </w:p>
          <w:p w:rsidR="004A7855" w:rsidRPr="00B5474C" w:rsidRDefault="004A7855" w:rsidP="00B5474C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Assam</w:t>
            </w:r>
          </w:p>
          <w:p w:rsidR="004A7855" w:rsidRPr="00B5474C" w:rsidRDefault="004A7855" w:rsidP="00CA3009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Bihar</w:t>
            </w:r>
          </w:p>
          <w:p w:rsidR="004A7855" w:rsidRPr="00B5474C" w:rsidRDefault="004A7855" w:rsidP="00CA3009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Himachal Pradesh</w:t>
            </w:r>
          </w:p>
          <w:p w:rsidR="004A7855" w:rsidRPr="00B5474C" w:rsidRDefault="004A7855" w:rsidP="00CA3009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J &amp; K</w:t>
            </w:r>
          </w:p>
          <w:p w:rsidR="004A7855" w:rsidRPr="00B5474C" w:rsidRDefault="004A7855" w:rsidP="00CA3009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Madhya Pradesh</w:t>
            </w:r>
          </w:p>
          <w:p w:rsidR="004A7855" w:rsidRPr="00B5474C" w:rsidRDefault="004A7855" w:rsidP="00CA3009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North East</w:t>
            </w:r>
          </w:p>
          <w:p w:rsidR="004A7855" w:rsidRPr="00B5474C" w:rsidRDefault="004A7855" w:rsidP="00CA3009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Orissa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4" w:type="dxa"/>
            <w:gridSpan w:val="3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2</w:t>
            </w:r>
          </w:p>
        </w:tc>
        <w:tc>
          <w:tcPr>
            <w:tcW w:w="3014" w:type="dxa"/>
            <w:gridSpan w:val="2"/>
          </w:tcPr>
          <w:p w:rsidR="004A7855" w:rsidRPr="00B5474C" w:rsidRDefault="004A7855" w:rsidP="00DC78C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 xml:space="preserve">M/s. </w:t>
            </w:r>
            <w:proofErr w:type="spellStart"/>
            <w:r w:rsidRPr="00B5474C">
              <w:rPr>
                <w:rFonts w:ascii="Trebuchet MS" w:hAnsi="Trebuchet MS" w:cs="Times New Roman"/>
                <w:sz w:val="20"/>
                <w:szCs w:val="20"/>
              </w:rPr>
              <w:t>Bharti</w:t>
            </w:r>
            <w:proofErr w:type="spellEnd"/>
            <w:r w:rsidRPr="00B5474C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5474C">
              <w:rPr>
                <w:rFonts w:ascii="Trebuchet MS" w:hAnsi="Trebuchet MS" w:cs="Times New Roman"/>
                <w:sz w:val="20"/>
                <w:szCs w:val="20"/>
              </w:rPr>
              <w:t>Airtel</w:t>
            </w:r>
            <w:proofErr w:type="spellEnd"/>
            <w:r w:rsidRPr="00B5474C">
              <w:rPr>
                <w:rFonts w:ascii="Trebuchet MS" w:hAnsi="Trebuchet MS" w:cs="Times New Roman"/>
                <w:sz w:val="20"/>
                <w:szCs w:val="20"/>
              </w:rPr>
              <w:t xml:space="preserve"> Limited</w:t>
            </w:r>
          </w:p>
        </w:tc>
        <w:tc>
          <w:tcPr>
            <w:tcW w:w="1350" w:type="dxa"/>
          </w:tcPr>
          <w:p w:rsidR="004A7855" w:rsidRPr="00B5474C" w:rsidRDefault="004A7855" w:rsidP="00305A51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100,000/</w:t>
            </w:r>
          </w:p>
        </w:tc>
        <w:tc>
          <w:tcPr>
            <w:tcW w:w="1350" w:type="dxa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3,700.25</w:t>
            </w:r>
          </w:p>
        </w:tc>
        <w:tc>
          <w:tcPr>
            <w:tcW w:w="144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61,221.20</w:t>
            </w:r>
          </w:p>
        </w:tc>
        <w:tc>
          <w:tcPr>
            <w:tcW w:w="162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1,998.70</w:t>
            </w:r>
          </w:p>
        </w:tc>
        <w:tc>
          <w:tcPr>
            <w:tcW w:w="1530" w:type="dxa"/>
            <w:gridSpan w:val="2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28989</w:t>
            </w:r>
          </w:p>
        </w:tc>
        <w:tc>
          <w:tcPr>
            <w:tcW w:w="2160" w:type="dxa"/>
          </w:tcPr>
          <w:p w:rsidR="004A7855" w:rsidRPr="00B5474C" w:rsidRDefault="00B5474C" w:rsidP="00B5474C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All Service Areas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4" w:type="dxa"/>
            <w:gridSpan w:val="3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3014" w:type="dxa"/>
            <w:gridSpan w:val="2"/>
          </w:tcPr>
          <w:p w:rsidR="004A7855" w:rsidRPr="00B5474C" w:rsidRDefault="004A7855" w:rsidP="00DC78C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 xml:space="preserve">M/s. </w:t>
            </w:r>
            <w:proofErr w:type="spellStart"/>
            <w:r w:rsidRPr="00B5474C">
              <w:rPr>
                <w:rFonts w:ascii="Trebuchet MS" w:hAnsi="Trebuchet MS" w:cs="Times New Roman"/>
                <w:sz w:val="20"/>
                <w:szCs w:val="20"/>
              </w:rPr>
              <w:t>Aircel</w:t>
            </w:r>
            <w:proofErr w:type="spellEnd"/>
            <w:r w:rsidRPr="00B5474C">
              <w:rPr>
                <w:rFonts w:ascii="Trebuchet MS" w:hAnsi="Trebuchet MS" w:cs="Times New Roman"/>
                <w:sz w:val="20"/>
                <w:szCs w:val="20"/>
              </w:rPr>
              <w:t xml:space="preserve"> Limited</w:t>
            </w:r>
          </w:p>
        </w:tc>
        <w:tc>
          <w:tcPr>
            <w:tcW w:w="1350" w:type="dxa"/>
          </w:tcPr>
          <w:p w:rsidR="004A7855" w:rsidRPr="00B5474C" w:rsidRDefault="004A7855" w:rsidP="00305A51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100,000/</w:t>
            </w:r>
          </w:p>
        </w:tc>
        <w:tc>
          <w:tcPr>
            <w:tcW w:w="1350" w:type="dxa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100.00</w:t>
            </w:r>
          </w:p>
        </w:tc>
        <w:tc>
          <w:tcPr>
            <w:tcW w:w="144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color w:val="FF0000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color w:val="FF0000"/>
                <w:sz w:val="20"/>
                <w:szCs w:val="20"/>
              </w:rPr>
              <w:t>(-)4,198.25</w:t>
            </w:r>
          </w:p>
        </w:tc>
        <w:tc>
          <w:tcPr>
            <w:tcW w:w="162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8,334.77</w:t>
            </w:r>
          </w:p>
        </w:tc>
        <w:tc>
          <w:tcPr>
            <w:tcW w:w="1530" w:type="dxa"/>
            <w:gridSpan w:val="2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840</w:t>
            </w:r>
          </w:p>
        </w:tc>
        <w:tc>
          <w:tcPr>
            <w:tcW w:w="2160" w:type="dxa"/>
          </w:tcPr>
          <w:p w:rsidR="004A7855" w:rsidRPr="00B5474C" w:rsidRDefault="00B5474C" w:rsidP="00357E60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All Service Areas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4" w:type="dxa"/>
            <w:gridSpan w:val="3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3014" w:type="dxa"/>
            <w:gridSpan w:val="2"/>
          </w:tcPr>
          <w:p w:rsidR="004A7855" w:rsidRPr="00B5474C" w:rsidRDefault="004A7855" w:rsidP="00DC78C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M/s. Idea Cellular Limited</w:t>
            </w:r>
          </w:p>
        </w:tc>
        <w:tc>
          <w:tcPr>
            <w:tcW w:w="1350" w:type="dxa"/>
          </w:tcPr>
          <w:p w:rsidR="004A7855" w:rsidRPr="00B5474C" w:rsidRDefault="004A7855" w:rsidP="00305A51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100,000/</w:t>
            </w:r>
          </w:p>
        </w:tc>
        <w:tc>
          <w:tcPr>
            <w:tcW w:w="1350" w:type="dxa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1,567.50</w:t>
            </w:r>
          </w:p>
        </w:tc>
        <w:tc>
          <w:tcPr>
            <w:tcW w:w="144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12,721.98</w:t>
            </w:r>
          </w:p>
        </w:tc>
        <w:tc>
          <w:tcPr>
            <w:tcW w:w="162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3,318.16</w:t>
            </w:r>
          </w:p>
        </w:tc>
        <w:tc>
          <w:tcPr>
            <w:tcW w:w="1530" w:type="dxa"/>
            <w:gridSpan w:val="2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12810</w:t>
            </w:r>
          </w:p>
        </w:tc>
        <w:tc>
          <w:tcPr>
            <w:tcW w:w="2160" w:type="dxa"/>
          </w:tcPr>
          <w:p w:rsidR="004A7855" w:rsidRPr="00B5474C" w:rsidRDefault="00B5474C" w:rsidP="00357E60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All Service Areas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4" w:type="dxa"/>
            <w:gridSpan w:val="3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5</w:t>
            </w:r>
          </w:p>
        </w:tc>
        <w:tc>
          <w:tcPr>
            <w:tcW w:w="3014" w:type="dxa"/>
            <w:gridSpan w:val="2"/>
          </w:tcPr>
          <w:p w:rsidR="004A7855" w:rsidRPr="00B5474C" w:rsidRDefault="004A7855" w:rsidP="00DC78C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M/s. Tata Teleservices Limited</w:t>
            </w:r>
          </w:p>
        </w:tc>
        <w:tc>
          <w:tcPr>
            <w:tcW w:w="1350" w:type="dxa"/>
          </w:tcPr>
          <w:p w:rsidR="004A7855" w:rsidRPr="00B5474C" w:rsidRDefault="004A7855" w:rsidP="00305A51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100,000/</w:t>
            </w:r>
          </w:p>
        </w:tc>
        <w:tc>
          <w:tcPr>
            <w:tcW w:w="1350" w:type="dxa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267.00</w:t>
            </w:r>
          </w:p>
        </w:tc>
        <w:tc>
          <w:tcPr>
            <w:tcW w:w="144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color w:val="FF0000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color w:val="FF0000"/>
                <w:sz w:val="20"/>
                <w:szCs w:val="20"/>
              </w:rPr>
              <w:t xml:space="preserve"> (-)5,346.65</w:t>
            </w:r>
          </w:p>
        </w:tc>
        <w:tc>
          <w:tcPr>
            <w:tcW w:w="162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7,192.59</w:t>
            </w:r>
          </w:p>
        </w:tc>
        <w:tc>
          <w:tcPr>
            <w:tcW w:w="1530" w:type="dxa"/>
            <w:gridSpan w:val="2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2300</w:t>
            </w:r>
          </w:p>
        </w:tc>
        <w:tc>
          <w:tcPr>
            <w:tcW w:w="2160" w:type="dxa"/>
          </w:tcPr>
          <w:p w:rsidR="004A7855" w:rsidRPr="00B5474C" w:rsidRDefault="00B5474C" w:rsidP="00B5474C">
            <w:pPr>
              <w:pStyle w:val="ListParagraph"/>
              <w:ind w:left="252" w:hanging="252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 xml:space="preserve">All Service Areas except </w:t>
            </w:r>
            <w:r w:rsidR="004A7855" w:rsidRPr="00B5474C">
              <w:rPr>
                <w:rFonts w:ascii="Trebuchet MS" w:hAnsi="Trebuchet MS" w:cs="Times New Roman"/>
                <w:sz w:val="20"/>
                <w:szCs w:val="20"/>
              </w:rPr>
              <w:t>Delhi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4" w:type="dxa"/>
            <w:gridSpan w:val="3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6</w:t>
            </w:r>
          </w:p>
        </w:tc>
        <w:tc>
          <w:tcPr>
            <w:tcW w:w="3014" w:type="dxa"/>
            <w:gridSpan w:val="2"/>
          </w:tcPr>
          <w:p w:rsidR="004A7855" w:rsidRPr="00B5474C" w:rsidRDefault="004A7855" w:rsidP="0085009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M/s.</w:t>
            </w:r>
            <w:r w:rsidR="00F94505" w:rsidRPr="00B5474C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B5474C">
              <w:rPr>
                <w:rFonts w:ascii="Trebuchet MS" w:hAnsi="Trebuchet MS" w:cs="Times New Roman"/>
                <w:sz w:val="20"/>
                <w:szCs w:val="20"/>
              </w:rPr>
              <w:t xml:space="preserve">Reliance </w:t>
            </w:r>
            <w:proofErr w:type="spellStart"/>
            <w:r w:rsidRPr="00B5474C">
              <w:rPr>
                <w:rFonts w:ascii="Trebuchet MS" w:hAnsi="Trebuchet MS" w:cs="Times New Roman"/>
                <w:sz w:val="20"/>
                <w:szCs w:val="20"/>
              </w:rPr>
              <w:t>Jio</w:t>
            </w:r>
            <w:proofErr w:type="spellEnd"/>
            <w:r w:rsidRPr="00B5474C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B5474C">
              <w:rPr>
                <w:rFonts w:ascii="Trebuchet MS" w:hAnsi="Trebuchet MS" w:cs="Times New Roman"/>
                <w:sz w:val="20"/>
                <w:szCs w:val="20"/>
              </w:rPr>
              <w:t>Infocomm</w:t>
            </w:r>
            <w:proofErr w:type="spellEnd"/>
            <w:r w:rsidRPr="00B5474C">
              <w:rPr>
                <w:rFonts w:ascii="Trebuchet MS" w:hAnsi="Trebuchet MS" w:cs="Times New Roman"/>
                <w:sz w:val="20"/>
                <w:szCs w:val="20"/>
              </w:rPr>
              <w:t xml:space="preserve"> Ltd</w:t>
            </w:r>
          </w:p>
        </w:tc>
        <w:tc>
          <w:tcPr>
            <w:tcW w:w="1350" w:type="dxa"/>
          </w:tcPr>
          <w:p w:rsidR="004A7855" w:rsidRPr="00B5474C" w:rsidRDefault="004A7855" w:rsidP="00305A51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100,000/</w:t>
            </w:r>
          </w:p>
        </w:tc>
        <w:tc>
          <w:tcPr>
            <w:tcW w:w="1350" w:type="dxa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2,596.25</w:t>
            </w:r>
          </w:p>
        </w:tc>
        <w:tc>
          <w:tcPr>
            <w:tcW w:w="144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5,026.16</w:t>
            </w:r>
          </w:p>
        </w:tc>
        <w:tc>
          <w:tcPr>
            <w:tcW w:w="162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12,322.20</w:t>
            </w:r>
          </w:p>
        </w:tc>
        <w:tc>
          <w:tcPr>
            <w:tcW w:w="1530" w:type="dxa"/>
            <w:gridSpan w:val="2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20613</w:t>
            </w:r>
          </w:p>
        </w:tc>
        <w:tc>
          <w:tcPr>
            <w:tcW w:w="2160" w:type="dxa"/>
          </w:tcPr>
          <w:p w:rsidR="004A7855" w:rsidRPr="00B5474C" w:rsidRDefault="00B5474C" w:rsidP="00B5474C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All Service Areas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4" w:type="dxa"/>
            <w:gridSpan w:val="3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7</w:t>
            </w:r>
          </w:p>
        </w:tc>
        <w:tc>
          <w:tcPr>
            <w:tcW w:w="3014" w:type="dxa"/>
            <w:gridSpan w:val="2"/>
          </w:tcPr>
          <w:p w:rsidR="004A7855" w:rsidRPr="00B5474C" w:rsidRDefault="004A7855" w:rsidP="002D3348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M/s.</w:t>
            </w:r>
            <w:r w:rsidR="00F94505" w:rsidRPr="00B5474C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B5474C">
              <w:rPr>
                <w:rFonts w:ascii="Trebuchet MS" w:hAnsi="Trebuchet MS" w:cs="Times New Roman"/>
                <w:sz w:val="20"/>
                <w:szCs w:val="20"/>
              </w:rPr>
              <w:t>Telewings Communications services P Ltd</w:t>
            </w:r>
          </w:p>
        </w:tc>
        <w:tc>
          <w:tcPr>
            <w:tcW w:w="1350" w:type="dxa"/>
          </w:tcPr>
          <w:p w:rsidR="004A7855" w:rsidRPr="00B5474C" w:rsidRDefault="004A7855" w:rsidP="00305A51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100,000/</w:t>
            </w:r>
          </w:p>
        </w:tc>
        <w:tc>
          <w:tcPr>
            <w:tcW w:w="1350" w:type="dxa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330.00</w:t>
            </w:r>
          </w:p>
        </w:tc>
        <w:tc>
          <w:tcPr>
            <w:tcW w:w="144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i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2,787.79</w:t>
            </w:r>
          </w:p>
        </w:tc>
        <w:tc>
          <w:tcPr>
            <w:tcW w:w="162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1,923.07</w:t>
            </w:r>
          </w:p>
        </w:tc>
        <w:tc>
          <w:tcPr>
            <w:tcW w:w="1530" w:type="dxa"/>
            <w:gridSpan w:val="2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2856</w:t>
            </w:r>
          </w:p>
        </w:tc>
        <w:tc>
          <w:tcPr>
            <w:tcW w:w="2160" w:type="dxa"/>
          </w:tcPr>
          <w:p w:rsidR="004A7855" w:rsidRPr="00B5474C" w:rsidRDefault="00B5474C" w:rsidP="00B5474C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All Service Areas</w:t>
            </w:r>
          </w:p>
        </w:tc>
      </w:tr>
      <w:tr w:rsidR="004A7855" w:rsidRPr="00AD43BF" w:rsidTr="0079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4" w:type="dxa"/>
            <w:gridSpan w:val="3"/>
          </w:tcPr>
          <w:p w:rsidR="004A7855" w:rsidRPr="00B5474C" w:rsidRDefault="004A7855" w:rsidP="00A07C3A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8</w:t>
            </w:r>
          </w:p>
        </w:tc>
        <w:tc>
          <w:tcPr>
            <w:tcW w:w="3014" w:type="dxa"/>
            <w:gridSpan w:val="2"/>
          </w:tcPr>
          <w:p w:rsidR="004A7855" w:rsidRPr="00B5474C" w:rsidRDefault="004A7855" w:rsidP="00DC78C2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M/s. Reliance communication Limited</w:t>
            </w:r>
          </w:p>
        </w:tc>
        <w:tc>
          <w:tcPr>
            <w:tcW w:w="1350" w:type="dxa"/>
          </w:tcPr>
          <w:p w:rsidR="004A7855" w:rsidRPr="00B5474C" w:rsidRDefault="004A7855" w:rsidP="00305A51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100,000/</w:t>
            </w:r>
          </w:p>
        </w:tc>
        <w:tc>
          <w:tcPr>
            <w:tcW w:w="1350" w:type="dxa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198.75</w:t>
            </w:r>
          </w:p>
        </w:tc>
        <w:tc>
          <w:tcPr>
            <w:tcW w:w="144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12,163.00</w:t>
            </w:r>
          </w:p>
        </w:tc>
        <w:tc>
          <w:tcPr>
            <w:tcW w:w="1620" w:type="dxa"/>
          </w:tcPr>
          <w:p w:rsidR="004A7855" w:rsidRPr="00B5474C" w:rsidRDefault="004A7855" w:rsidP="00892771">
            <w:pPr>
              <w:jc w:val="right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b/>
                <w:sz w:val="20"/>
                <w:szCs w:val="20"/>
              </w:rPr>
              <w:t>1,032.00</w:t>
            </w:r>
          </w:p>
        </w:tc>
        <w:tc>
          <w:tcPr>
            <w:tcW w:w="1530" w:type="dxa"/>
            <w:gridSpan w:val="2"/>
          </w:tcPr>
          <w:p w:rsidR="004A7855" w:rsidRPr="00B5474C" w:rsidRDefault="004A7855" w:rsidP="004F3684">
            <w:pPr>
              <w:jc w:val="right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1708</w:t>
            </w:r>
          </w:p>
        </w:tc>
        <w:tc>
          <w:tcPr>
            <w:tcW w:w="2160" w:type="dxa"/>
          </w:tcPr>
          <w:p w:rsidR="00B5474C" w:rsidRPr="00B5474C" w:rsidRDefault="00B5474C" w:rsidP="00B5474C">
            <w:pPr>
              <w:pStyle w:val="ListParagraph"/>
              <w:ind w:left="252" w:hanging="252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All Service Areas except for:-</w:t>
            </w:r>
          </w:p>
          <w:p w:rsidR="004A7855" w:rsidRPr="00B5474C" w:rsidRDefault="004A7855" w:rsidP="00AB46A5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Assam</w:t>
            </w:r>
          </w:p>
          <w:p w:rsidR="004A7855" w:rsidRPr="00B5474C" w:rsidRDefault="004A7855" w:rsidP="00AB46A5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Bihar</w:t>
            </w:r>
          </w:p>
          <w:p w:rsidR="004A7855" w:rsidRPr="00B5474C" w:rsidRDefault="004A7855" w:rsidP="00AB46A5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Himachal Pradesh</w:t>
            </w:r>
          </w:p>
          <w:p w:rsidR="004A7855" w:rsidRPr="00B5474C" w:rsidRDefault="004A7855" w:rsidP="00AB46A5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Kolkata</w:t>
            </w:r>
          </w:p>
          <w:p w:rsidR="004A7855" w:rsidRPr="00B5474C" w:rsidRDefault="004A7855" w:rsidP="00AB46A5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Madhya Pradesh</w:t>
            </w:r>
          </w:p>
          <w:p w:rsidR="004A7855" w:rsidRPr="00B5474C" w:rsidRDefault="004A7855" w:rsidP="00AB46A5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North East</w:t>
            </w:r>
          </w:p>
          <w:p w:rsidR="004A7855" w:rsidRPr="00B5474C" w:rsidRDefault="004A7855" w:rsidP="00AB46A5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Orissa</w:t>
            </w:r>
          </w:p>
          <w:p w:rsidR="004A7855" w:rsidRPr="00B5474C" w:rsidRDefault="004A7855" w:rsidP="00AB46A5">
            <w:pPr>
              <w:pStyle w:val="ListParagraph"/>
              <w:numPr>
                <w:ilvl w:val="0"/>
                <w:numId w:val="3"/>
              </w:numPr>
              <w:ind w:left="252" w:hanging="180"/>
              <w:rPr>
                <w:rFonts w:ascii="Trebuchet MS" w:hAnsi="Trebuchet MS" w:cs="Times New Roman"/>
                <w:sz w:val="20"/>
                <w:szCs w:val="20"/>
              </w:rPr>
            </w:pPr>
            <w:r w:rsidRPr="00B5474C">
              <w:rPr>
                <w:rFonts w:ascii="Trebuchet MS" w:hAnsi="Trebuchet MS" w:cs="Times New Roman"/>
                <w:sz w:val="20"/>
                <w:szCs w:val="20"/>
              </w:rPr>
              <w:t>West Bengal</w:t>
            </w:r>
          </w:p>
        </w:tc>
      </w:tr>
    </w:tbl>
    <w:p w:rsidR="002B18D0" w:rsidRPr="00245D22" w:rsidRDefault="00245D22" w:rsidP="00245D22">
      <w:pPr>
        <w:pStyle w:val="ListParagraph"/>
        <w:rPr>
          <w:b/>
          <w:bCs/>
          <w:i/>
          <w:iCs/>
          <w:sz w:val="28"/>
          <w:szCs w:val="28"/>
        </w:rPr>
      </w:pPr>
      <w:r w:rsidRPr="00245D22">
        <w:rPr>
          <w:b/>
          <w:bCs/>
          <w:i/>
          <w:iCs/>
          <w:sz w:val="28"/>
          <w:szCs w:val="28"/>
        </w:rPr>
        <w:t>*In accordance with NIA conditions</w:t>
      </w:r>
      <w:r>
        <w:rPr>
          <w:b/>
          <w:bCs/>
          <w:i/>
          <w:iCs/>
          <w:sz w:val="28"/>
          <w:szCs w:val="28"/>
        </w:rPr>
        <w:t>.</w:t>
      </w:r>
    </w:p>
    <w:sectPr w:rsidR="002B18D0" w:rsidRPr="00245D22" w:rsidSect="009139C2">
      <w:head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577" w:rsidRDefault="00E51577" w:rsidP="001838FE">
      <w:pPr>
        <w:spacing w:after="0" w:line="240" w:lineRule="auto"/>
      </w:pPr>
      <w:r>
        <w:separator/>
      </w:r>
    </w:p>
  </w:endnote>
  <w:endnote w:type="continuationSeparator" w:id="1">
    <w:p w:rsidR="00E51577" w:rsidRDefault="00E51577" w:rsidP="0018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akerSigne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577" w:rsidRDefault="00E51577" w:rsidP="001838FE">
      <w:pPr>
        <w:spacing w:after="0" w:line="240" w:lineRule="auto"/>
      </w:pPr>
      <w:r>
        <w:separator/>
      </w:r>
    </w:p>
  </w:footnote>
  <w:footnote w:type="continuationSeparator" w:id="1">
    <w:p w:rsidR="00E51577" w:rsidRDefault="00E51577" w:rsidP="0018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A6" w:rsidRDefault="00936780" w:rsidP="00D24FA6">
    <w:pPr>
      <w:pStyle w:val="Header"/>
      <w:jc w:val="right"/>
    </w:pPr>
    <w:r>
      <w:rPr>
        <w:rFonts w:ascii="Arial" w:hAnsi="Arial" w:cs="Arial"/>
        <w:color w:val="032043"/>
        <w:sz w:val="15"/>
        <w:szCs w:val="15"/>
      </w:rPr>
      <w:t>2G Auction – 1800 MHz &amp; 9</w:t>
    </w:r>
    <w:r w:rsidR="00D24FA6">
      <w:rPr>
        <w:rFonts w:ascii="Arial" w:hAnsi="Arial" w:cs="Arial"/>
        <w:color w:val="032043"/>
        <w:sz w:val="15"/>
        <w:szCs w:val="15"/>
      </w:rPr>
      <w:t>00 MHz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B54"/>
    <w:multiLevelType w:val="hybridMultilevel"/>
    <w:tmpl w:val="7146F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F5563"/>
    <w:multiLevelType w:val="hybridMultilevel"/>
    <w:tmpl w:val="18F2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C57E1"/>
    <w:multiLevelType w:val="hybridMultilevel"/>
    <w:tmpl w:val="7F322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8FE"/>
    <w:rsid w:val="0000654D"/>
    <w:rsid w:val="00033D10"/>
    <w:rsid w:val="00035C09"/>
    <w:rsid w:val="000B1FCF"/>
    <w:rsid w:val="001408F8"/>
    <w:rsid w:val="00146B32"/>
    <w:rsid w:val="00176864"/>
    <w:rsid w:val="001838FE"/>
    <w:rsid w:val="00190DA3"/>
    <w:rsid w:val="001F38EA"/>
    <w:rsid w:val="00215A25"/>
    <w:rsid w:val="0022268A"/>
    <w:rsid w:val="002336F0"/>
    <w:rsid w:val="00243752"/>
    <w:rsid w:val="00243F56"/>
    <w:rsid w:val="00245D22"/>
    <w:rsid w:val="00273B77"/>
    <w:rsid w:val="002974CF"/>
    <w:rsid w:val="002B18D0"/>
    <w:rsid w:val="002C318B"/>
    <w:rsid w:val="002D3348"/>
    <w:rsid w:val="002D4F71"/>
    <w:rsid w:val="002E64BB"/>
    <w:rsid w:val="00305B36"/>
    <w:rsid w:val="00323D2B"/>
    <w:rsid w:val="003321B5"/>
    <w:rsid w:val="00357E60"/>
    <w:rsid w:val="00397CD9"/>
    <w:rsid w:val="003D2161"/>
    <w:rsid w:val="003D6EAA"/>
    <w:rsid w:val="0042658D"/>
    <w:rsid w:val="004579A6"/>
    <w:rsid w:val="00461438"/>
    <w:rsid w:val="0046414B"/>
    <w:rsid w:val="004A7855"/>
    <w:rsid w:val="004F3684"/>
    <w:rsid w:val="00501B4D"/>
    <w:rsid w:val="00516988"/>
    <w:rsid w:val="00530922"/>
    <w:rsid w:val="005754FE"/>
    <w:rsid w:val="00590F2A"/>
    <w:rsid w:val="006F33F9"/>
    <w:rsid w:val="00701B18"/>
    <w:rsid w:val="00750AA1"/>
    <w:rsid w:val="0075190E"/>
    <w:rsid w:val="00761D59"/>
    <w:rsid w:val="00780E52"/>
    <w:rsid w:val="00796676"/>
    <w:rsid w:val="007B596D"/>
    <w:rsid w:val="00850092"/>
    <w:rsid w:val="008725C4"/>
    <w:rsid w:val="00892771"/>
    <w:rsid w:val="00897DCC"/>
    <w:rsid w:val="008B54F1"/>
    <w:rsid w:val="008C2C6E"/>
    <w:rsid w:val="00902CB8"/>
    <w:rsid w:val="009139C2"/>
    <w:rsid w:val="00936780"/>
    <w:rsid w:val="00985D5F"/>
    <w:rsid w:val="009B2571"/>
    <w:rsid w:val="009F2E4A"/>
    <w:rsid w:val="00A4028F"/>
    <w:rsid w:val="00A92444"/>
    <w:rsid w:val="00AB46A5"/>
    <w:rsid w:val="00AD43BF"/>
    <w:rsid w:val="00B5474C"/>
    <w:rsid w:val="00B76BA6"/>
    <w:rsid w:val="00C777BA"/>
    <w:rsid w:val="00C87846"/>
    <w:rsid w:val="00C97F16"/>
    <w:rsid w:val="00CA3009"/>
    <w:rsid w:val="00CD3702"/>
    <w:rsid w:val="00CD4B69"/>
    <w:rsid w:val="00CE368D"/>
    <w:rsid w:val="00D24FA6"/>
    <w:rsid w:val="00D35797"/>
    <w:rsid w:val="00D359A1"/>
    <w:rsid w:val="00D60743"/>
    <w:rsid w:val="00DE0EFE"/>
    <w:rsid w:val="00E1527B"/>
    <w:rsid w:val="00E51577"/>
    <w:rsid w:val="00E743C4"/>
    <w:rsid w:val="00E95941"/>
    <w:rsid w:val="00F006B8"/>
    <w:rsid w:val="00F675F5"/>
    <w:rsid w:val="00F67D19"/>
    <w:rsid w:val="00F847A5"/>
    <w:rsid w:val="00F94505"/>
    <w:rsid w:val="00FA6F1B"/>
    <w:rsid w:val="00FF24DF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FE"/>
  </w:style>
  <w:style w:type="paragraph" w:styleId="Footer">
    <w:name w:val="footer"/>
    <w:basedOn w:val="Normal"/>
    <w:link w:val="FooterChar"/>
    <w:uiPriority w:val="99"/>
    <w:semiHidden/>
    <w:unhideWhenUsed/>
    <w:rsid w:val="0018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8FE"/>
  </w:style>
  <w:style w:type="table" w:styleId="TableGrid">
    <w:name w:val="Table Grid"/>
    <w:basedOn w:val="TableNormal"/>
    <w:uiPriority w:val="59"/>
    <w:rsid w:val="00183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73B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3B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3B7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3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8FE"/>
  </w:style>
  <w:style w:type="paragraph" w:styleId="Footer">
    <w:name w:val="footer"/>
    <w:basedOn w:val="Normal"/>
    <w:link w:val="FooterChar"/>
    <w:uiPriority w:val="99"/>
    <w:semiHidden/>
    <w:unhideWhenUsed/>
    <w:rsid w:val="0018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8FE"/>
  </w:style>
  <w:style w:type="table" w:styleId="TableGrid">
    <w:name w:val="Table Grid"/>
    <w:basedOn w:val="TableNormal"/>
    <w:uiPriority w:val="59"/>
    <w:rsid w:val="00183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73B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3B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3B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E039-BC79-46D9-94E1-377E845D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alankar</dc:creator>
  <cp:lastModifiedBy> </cp:lastModifiedBy>
  <cp:revision>4</cp:revision>
  <cp:lastPrinted>2014-01-28T13:50:00Z</cp:lastPrinted>
  <dcterms:created xsi:type="dcterms:W3CDTF">2014-01-28T13:49:00Z</dcterms:created>
  <dcterms:modified xsi:type="dcterms:W3CDTF">2014-01-28T13:50:00Z</dcterms:modified>
</cp:coreProperties>
</file>